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1024" w14:textId="77777777" w:rsidR="00FA7987" w:rsidRDefault="00880D03">
      <w:r>
        <w:rPr>
          <w:noProof/>
        </w:rPr>
        <w:drawing>
          <wp:anchor distT="0" distB="0" distL="114300" distR="114300" simplePos="0" relativeHeight="251666432" behindDoc="1" locked="0" layoutInCell="1" allowOverlap="1" wp14:anchorId="56EC7910" wp14:editId="4EC282E3">
            <wp:simplePos x="0" y="0"/>
            <wp:positionH relativeFrom="page">
              <wp:posOffset>2968388</wp:posOffset>
            </wp:positionH>
            <wp:positionV relativeFrom="paragraph">
              <wp:posOffset>-620973</wp:posOffset>
            </wp:positionV>
            <wp:extent cx="1841136" cy="1147123"/>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712" cy="1151220"/>
                    </a:xfrm>
                    <a:prstGeom prst="rect">
                      <a:avLst/>
                    </a:prstGeom>
                  </pic:spPr>
                </pic:pic>
              </a:graphicData>
            </a:graphic>
            <wp14:sizeRelH relativeFrom="page">
              <wp14:pctWidth>0</wp14:pctWidth>
            </wp14:sizeRelH>
            <wp14:sizeRelV relativeFrom="page">
              <wp14:pctHeight>0</wp14:pctHeight>
            </wp14:sizeRelV>
          </wp:anchor>
        </w:drawing>
      </w:r>
      <w:r w:rsidR="001F4158">
        <w:rPr>
          <w:noProof/>
        </w:rPr>
        <mc:AlternateContent>
          <mc:Choice Requires="wps">
            <w:drawing>
              <wp:anchor distT="0" distB="0" distL="114300" distR="114300" simplePos="0" relativeHeight="251660288" behindDoc="0" locked="0" layoutInCell="1" allowOverlap="1" wp14:anchorId="4EC1DF93" wp14:editId="7EAAD7BA">
                <wp:simplePos x="0" y="0"/>
                <wp:positionH relativeFrom="column">
                  <wp:posOffset>-539115</wp:posOffset>
                </wp:positionH>
                <wp:positionV relativeFrom="paragraph">
                  <wp:posOffset>-170103</wp:posOffset>
                </wp:positionV>
                <wp:extent cx="1900052" cy="700645"/>
                <wp:effectExtent l="0" t="0" r="5080" b="4445"/>
                <wp:wrapNone/>
                <wp:docPr id="6" name="Text Box 6"/>
                <wp:cNvGraphicFramePr/>
                <a:graphic xmlns:a="http://schemas.openxmlformats.org/drawingml/2006/main">
                  <a:graphicData uri="http://schemas.microsoft.com/office/word/2010/wordprocessingShape">
                    <wps:wsp>
                      <wps:cNvSpPr txBox="1"/>
                      <wps:spPr>
                        <a:xfrm>
                          <a:off x="0" y="0"/>
                          <a:ext cx="1900052" cy="700645"/>
                        </a:xfrm>
                        <a:prstGeom prst="rect">
                          <a:avLst/>
                        </a:prstGeom>
                        <a:solidFill>
                          <a:schemeClr val="lt1"/>
                        </a:solidFill>
                        <a:ln w="6350">
                          <a:noFill/>
                        </a:ln>
                      </wps:spPr>
                      <wps:txbx>
                        <w:txbxContent>
                          <w:p w14:paraId="5F31549B" w14:textId="77777777" w:rsidR="00162170" w:rsidRPr="00162170" w:rsidRDefault="00162170" w:rsidP="001F4158">
                            <w:pPr>
                              <w:spacing w:after="0" w:line="240" w:lineRule="auto"/>
                              <w:rPr>
                                <w:sz w:val="18"/>
                                <w:szCs w:val="18"/>
                              </w:rPr>
                            </w:pPr>
                            <w:r w:rsidRPr="00162170">
                              <w:rPr>
                                <w:sz w:val="18"/>
                                <w:szCs w:val="18"/>
                              </w:rPr>
                              <w:t>2 Lincoln Street</w:t>
                            </w:r>
                          </w:p>
                          <w:p w14:paraId="0287BA3E" w14:textId="77777777" w:rsidR="00162170" w:rsidRDefault="00162170" w:rsidP="001F4158">
                            <w:pPr>
                              <w:spacing w:after="0" w:line="240" w:lineRule="auto"/>
                              <w:rPr>
                                <w:sz w:val="18"/>
                                <w:szCs w:val="18"/>
                              </w:rPr>
                            </w:pPr>
                            <w:r w:rsidRPr="00162170">
                              <w:rPr>
                                <w:sz w:val="18"/>
                                <w:szCs w:val="18"/>
                              </w:rPr>
                              <w:t>Essex Junction, VT 05452-3154</w:t>
                            </w:r>
                          </w:p>
                          <w:p w14:paraId="2C00A0A3" w14:textId="77777777" w:rsidR="00162170" w:rsidRPr="00162170" w:rsidRDefault="00162170" w:rsidP="001F4158">
                            <w:pPr>
                              <w:spacing w:after="0" w:line="240" w:lineRule="auto"/>
                              <w:rPr>
                                <w:sz w:val="18"/>
                                <w:szCs w:val="18"/>
                              </w:rPr>
                            </w:pPr>
                            <w:r>
                              <w:rPr>
                                <w:sz w:val="18"/>
                                <w:szCs w:val="18"/>
                              </w:rPr>
                              <w:t>www.essexjunction.org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1DF93" id="_x0000_t202" coordsize="21600,21600" o:spt="202" path="m,l,21600r21600,l21600,xe">
                <v:stroke joinstyle="miter"/>
                <v:path gradientshapeok="t" o:connecttype="rect"/>
              </v:shapetype>
              <v:shape id="Text Box 6" o:spid="_x0000_s1026" type="#_x0000_t202" style="position:absolute;margin-left:-42.45pt;margin-top:-13.4pt;width:149.6pt;height:5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" fillcolor="white [3201]" stroked="f" strokeweight=".5pt">
                <v:textbox>
                  <w:txbxContent>
                    <w:p w14:paraId="5F31549B" w14:textId="77777777" w:rsidR="00162170" w:rsidRPr="00162170" w:rsidRDefault="00162170" w:rsidP="001F4158">
                      <w:pPr>
                        <w:spacing w:after="0" w:line="240" w:lineRule="auto"/>
                        <w:rPr>
                          <w:sz w:val="18"/>
                          <w:szCs w:val="18"/>
                        </w:rPr>
                      </w:pPr>
                      <w:r w:rsidRPr="00162170">
                        <w:rPr>
                          <w:sz w:val="18"/>
                          <w:szCs w:val="18"/>
                        </w:rPr>
                        <w:t>2 Lincoln Street</w:t>
                      </w:r>
                    </w:p>
                    <w:p w14:paraId="0287BA3E" w14:textId="77777777" w:rsidR="00162170" w:rsidRDefault="00162170" w:rsidP="001F4158">
                      <w:pPr>
                        <w:spacing w:after="0" w:line="240" w:lineRule="auto"/>
                        <w:rPr>
                          <w:sz w:val="18"/>
                          <w:szCs w:val="18"/>
                        </w:rPr>
                      </w:pPr>
                      <w:r w:rsidRPr="00162170">
                        <w:rPr>
                          <w:sz w:val="18"/>
                          <w:szCs w:val="18"/>
                        </w:rPr>
                        <w:t>Essex Junction, VT 05452-3154</w:t>
                      </w:r>
                    </w:p>
                    <w:p w14:paraId="2C00A0A3" w14:textId="77777777" w:rsidR="00162170" w:rsidRPr="00162170" w:rsidRDefault="00162170" w:rsidP="001F4158">
                      <w:pPr>
                        <w:spacing w:after="0" w:line="240" w:lineRule="auto"/>
                        <w:rPr>
                          <w:sz w:val="18"/>
                          <w:szCs w:val="18"/>
                        </w:rPr>
                      </w:pPr>
                      <w:r>
                        <w:rPr>
                          <w:sz w:val="18"/>
                          <w:szCs w:val="18"/>
                        </w:rPr>
                        <w:t>www.essexjunction.org</w:t>
                      </w:r>
                    </w:p>
                  </w:txbxContent>
                </v:textbox>
              </v:shape>
            </w:pict>
          </mc:Fallback>
        </mc:AlternateContent>
      </w:r>
      <w:r w:rsidR="001F4158">
        <w:rPr>
          <w:noProof/>
        </w:rPr>
        <mc:AlternateContent>
          <mc:Choice Requires="wps">
            <w:drawing>
              <wp:anchor distT="0" distB="0" distL="114300" distR="114300" simplePos="0" relativeHeight="251662336" behindDoc="0" locked="0" layoutInCell="1" allowOverlap="1" wp14:anchorId="7B22E5CA" wp14:editId="04D673E4">
                <wp:simplePos x="0" y="0"/>
                <wp:positionH relativeFrom="column">
                  <wp:posOffset>4558218</wp:posOffset>
                </wp:positionH>
                <wp:positionV relativeFrom="paragraph">
                  <wp:posOffset>-170850</wp:posOffset>
                </wp:positionV>
                <wp:extent cx="1900052" cy="700645"/>
                <wp:effectExtent l="0" t="0" r="5080" b="4445"/>
                <wp:wrapNone/>
                <wp:docPr id="7" name="Text Box 7"/>
                <wp:cNvGraphicFramePr/>
                <a:graphic xmlns:a="http://schemas.openxmlformats.org/drawingml/2006/main">
                  <a:graphicData uri="http://schemas.microsoft.com/office/word/2010/wordprocessingShape">
                    <wps:wsp>
                      <wps:cNvSpPr txBox="1"/>
                      <wps:spPr>
                        <a:xfrm>
                          <a:off x="0" y="0"/>
                          <a:ext cx="1900052" cy="700645"/>
                        </a:xfrm>
                        <a:prstGeom prst="rect">
                          <a:avLst/>
                        </a:prstGeom>
                        <a:solidFill>
                          <a:sysClr val="window" lastClr="FFFFFF"/>
                        </a:solidFill>
                        <a:ln w="6350">
                          <a:noFill/>
                        </a:ln>
                      </wps:spPr>
                      <wps:txbx>
                        <w:txbxContent>
                          <w:p w14:paraId="5DA5879A" w14:textId="77777777" w:rsidR="00162170" w:rsidRDefault="00162170" w:rsidP="001F4158">
                            <w:pPr>
                              <w:spacing w:after="0" w:line="240" w:lineRule="auto"/>
                              <w:jc w:val="right"/>
                              <w:rPr>
                                <w:sz w:val="18"/>
                                <w:szCs w:val="18"/>
                              </w:rPr>
                            </w:pPr>
                            <w:r>
                              <w:rPr>
                                <w:sz w:val="18"/>
                                <w:szCs w:val="18"/>
                              </w:rPr>
                              <w:t>P: 802.878.69</w:t>
                            </w:r>
                            <w:r w:rsidR="00DB5EDC">
                              <w:rPr>
                                <w:sz w:val="18"/>
                                <w:szCs w:val="18"/>
                              </w:rPr>
                              <w:t>51</w:t>
                            </w:r>
                          </w:p>
                          <w:p w14:paraId="325010EA" w14:textId="77777777" w:rsidR="00162170" w:rsidRDefault="00162170" w:rsidP="001F4158">
                            <w:pPr>
                              <w:spacing w:after="0" w:line="240" w:lineRule="auto"/>
                              <w:jc w:val="right"/>
                              <w:rPr>
                                <w:sz w:val="18"/>
                                <w:szCs w:val="18"/>
                              </w:rPr>
                            </w:pPr>
                            <w:r>
                              <w:rPr>
                                <w:sz w:val="18"/>
                                <w:szCs w:val="18"/>
                              </w:rPr>
                              <w:t>F: 802.878.6946</w:t>
                            </w:r>
                          </w:p>
                          <w:p w14:paraId="44A59F0C" w14:textId="77777777" w:rsidR="00162170" w:rsidRPr="00162170" w:rsidRDefault="00162170" w:rsidP="001F4158">
                            <w:pPr>
                              <w:spacing w:after="0" w:line="240" w:lineRule="auto"/>
                              <w:jc w:val="right"/>
                              <w:rPr>
                                <w:sz w:val="18"/>
                                <w:szCs w:val="18"/>
                              </w:rPr>
                            </w:pPr>
                            <w:r>
                              <w:rPr>
                                <w:sz w:val="18"/>
                                <w:szCs w:val="18"/>
                              </w:rPr>
                              <w:t>E: admin@essexjunction.org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22E5CA" id="Text Box 7" o:spid="_x0000_s1027" type="#_x0000_t202" style="position:absolute;margin-left:358.9pt;margin-top:-13.45pt;width:149.6pt;height:55.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" fillcolor="window" stroked="f" strokeweight=".5pt">
                <v:textbox>
                  <w:txbxContent>
                    <w:p w14:paraId="5DA5879A" w14:textId="77777777" w:rsidR="00162170" w:rsidRDefault="00162170" w:rsidP="001F4158">
                      <w:pPr>
                        <w:spacing w:after="0" w:line="240" w:lineRule="auto"/>
                        <w:jc w:val="right"/>
                        <w:rPr>
                          <w:sz w:val="18"/>
                          <w:szCs w:val="18"/>
                        </w:rPr>
                      </w:pPr>
                      <w:r>
                        <w:rPr>
                          <w:sz w:val="18"/>
                          <w:szCs w:val="18"/>
                        </w:rPr>
                        <w:t>P: 802.878.69</w:t>
                      </w:r>
                      <w:r w:rsidR="00DB5EDC">
                        <w:rPr>
                          <w:sz w:val="18"/>
                          <w:szCs w:val="18"/>
                        </w:rPr>
                        <w:t>51</w:t>
                      </w:r>
                    </w:p>
                    <w:p w14:paraId="325010EA" w14:textId="77777777" w:rsidR="00162170" w:rsidRDefault="00162170" w:rsidP="001F4158">
                      <w:pPr>
                        <w:spacing w:after="0" w:line="240" w:lineRule="auto"/>
                        <w:jc w:val="right"/>
                        <w:rPr>
                          <w:sz w:val="18"/>
                          <w:szCs w:val="18"/>
                        </w:rPr>
                      </w:pPr>
                      <w:r>
                        <w:rPr>
                          <w:sz w:val="18"/>
                          <w:szCs w:val="18"/>
                        </w:rPr>
                        <w:t>F: 802.878.6946</w:t>
                      </w:r>
                    </w:p>
                    <w:p w14:paraId="44A59F0C" w14:textId="77777777" w:rsidR="00162170" w:rsidRPr="00162170" w:rsidRDefault="00162170" w:rsidP="001F4158">
                      <w:pPr>
                        <w:spacing w:after="0" w:line="240" w:lineRule="auto"/>
                        <w:jc w:val="right"/>
                        <w:rPr>
                          <w:sz w:val="18"/>
                          <w:szCs w:val="18"/>
                        </w:rPr>
                      </w:pPr>
                      <w:r>
                        <w:rPr>
                          <w:sz w:val="18"/>
                          <w:szCs w:val="18"/>
                        </w:rPr>
                        <w:t>E: admin@essexjunction.org</w:t>
                      </w:r>
                    </w:p>
                  </w:txbxContent>
                </v:textbox>
              </v:shape>
            </w:pict>
          </mc:Fallback>
        </mc:AlternateContent>
      </w:r>
      <w:r w:rsidR="001F4158">
        <w:rPr>
          <w:noProof/>
        </w:rPr>
        <mc:AlternateContent>
          <mc:Choice Requires="wps">
            <w:drawing>
              <wp:anchor distT="0" distB="0" distL="114300" distR="114300" simplePos="0" relativeHeight="251665408" behindDoc="0" locked="0" layoutInCell="1" allowOverlap="1" wp14:anchorId="3228AEE5" wp14:editId="5DCA6274">
                <wp:simplePos x="0" y="0"/>
                <wp:positionH relativeFrom="column">
                  <wp:posOffset>-457200</wp:posOffset>
                </wp:positionH>
                <wp:positionV relativeFrom="paragraph">
                  <wp:posOffset>310403</wp:posOffset>
                </wp:positionV>
                <wp:extent cx="2555903" cy="0"/>
                <wp:effectExtent l="0" t="0" r="34925" b="19050"/>
                <wp:wrapNone/>
                <wp:docPr id="9" name="Straight Connector 9"/>
                <wp:cNvGraphicFramePr/>
                <a:graphic xmlns:a="http://schemas.openxmlformats.org/drawingml/2006/main">
                  <a:graphicData uri="http://schemas.microsoft.com/office/word/2010/wordprocessingShape">
                    <wps:wsp>
                      <wps:cNvCnPr/>
                      <wps:spPr>
                        <a:xfrm flipV="1">
                          <a:off x="0" y="0"/>
                          <a:ext cx="2555903" cy="0"/>
                        </a:xfrm>
                        <a:prstGeom prst="line">
                          <a:avLst/>
                        </a:prstGeom>
                        <a:noFill/>
                        <a:ln w="19050" cap="flat" cmpd="sng" algn="ctr">
                          <a:solidFill>
                            <a:srgbClr val="00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F56727"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45pt" to="165.2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" strokecolor="#090" strokeweight="1.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82FDF1F" wp14:editId="1F8F8014">
                <wp:simplePos x="0" y="0"/>
                <wp:positionH relativeFrom="column">
                  <wp:posOffset>3824605</wp:posOffset>
                </wp:positionH>
                <wp:positionV relativeFrom="paragraph">
                  <wp:posOffset>311017</wp:posOffset>
                </wp:positionV>
                <wp:extent cx="2555903" cy="0"/>
                <wp:effectExtent l="0" t="0" r="34925" b="19050"/>
                <wp:wrapNone/>
                <wp:docPr id="8" name="Straight Connector 8"/>
                <wp:cNvGraphicFramePr/>
                <a:graphic xmlns:a="http://schemas.openxmlformats.org/drawingml/2006/main">
                  <a:graphicData uri="http://schemas.microsoft.com/office/word/2010/wordprocessingShape">
                    <wps:wsp>
                      <wps:cNvCnPr/>
                      <wps:spPr>
                        <a:xfrm flipV="1">
                          <a:off x="0" y="0"/>
                          <a:ext cx="2555903" cy="0"/>
                        </a:xfrm>
                        <a:prstGeom prst="line">
                          <a:avLst/>
                        </a:prstGeom>
                        <a:ln>
                          <a:solidFill>
                            <a:srgbClr val="0099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128FE"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24.5pt" to="502.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" strokecolor="#090" strokeweight="1.5pt">
                <v:stroke joinstyle="miter"/>
              </v:line>
            </w:pict>
          </mc:Fallback>
        </mc:AlternateContent>
      </w:r>
    </w:p>
    <w:p w14:paraId="1B633082" w14:textId="77777777" w:rsidR="00AB0DE9" w:rsidRDefault="00AB0DE9" w:rsidP="00AB0E34">
      <w:pPr>
        <w:spacing w:before="181"/>
        <w:ind w:right="2385"/>
      </w:pPr>
    </w:p>
    <w:p w14:paraId="7F13D010" w14:textId="77777777" w:rsidR="00AB0E34" w:rsidRDefault="00AB0E34" w:rsidP="00AB0E34">
      <w:pPr>
        <w:spacing w:before="181"/>
        <w:ind w:right="2385"/>
      </w:pPr>
    </w:p>
    <w:p w14:paraId="62F9D2C6" w14:textId="425D598A" w:rsidR="00AB0E34" w:rsidRPr="00CC6325" w:rsidRDefault="003225CA" w:rsidP="00AB0E34">
      <w:pPr>
        <w:spacing w:after="0"/>
        <w:rPr>
          <w:rFonts w:cstheme="minorHAnsi"/>
        </w:rPr>
      </w:pPr>
      <w:r>
        <w:rPr>
          <w:rFonts w:cstheme="minorHAnsi"/>
        </w:rPr>
        <w:t>November</w:t>
      </w:r>
      <w:r w:rsidR="00A868DA">
        <w:rPr>
          <w:rFonts w:cstheme="minorHAnsi"/>
        </w:rPr>
        <w:t xml:space="preserve"> </w:t>
      </w:r>
      <w:r>
        <w:rPr>
          <w:rFonts w:cstheme="minorHAnsi"/>
        </w:rPr>
        <w:t>7</w:t>
      </w:r>
      <w:r w:rsidR="00AB0E34" w:rsidRPr="00CC6325">
        <w:rPr>
          <w:rFonts w:cstheme="minorHAnsi"/>
        </w:rPr>
        <w:t>, 202</w:t>
      </w:r>
      <w:r>
        <w:rPr>
          <w:rFonts w:cstheme="minorHAnsi"/>
        </w:rPr>
        <w:t>4</w:t>
      </w:r>
    </w:p>
    <w:p w14:paraId="2517DE4F" w14:textId="77777777" w:rsidR="00AB0E34" w:rsidRPr="00CC6325" w:rsidRDefault="00AB0E34" w:rsidP="00AB0E34">
      <w:pPr>
        <w:pStyle w:val="NoSpacing"/>
        <w:rPr>
          <w:rFonts w:cstheme="minorHAnsi"/>
        </w:rPr>
      </w:pPr>
    </w:p>
    <w:p w14:paraId="1FB83127" w14:textId="77777777" w:rsidR="00AB0E34" w:rsidRPr="008B5DE1" w:rsidRDefault="00AB0E34" w:rsidP="00AB0E34">
      <w:pPr>
        <w:pStyle w:val="NoSpacing"/>
        <w:rPr>
          <w:rFonts w:cstheme="minorHAnsi"/>
        </w:rPr>
      </w:pPr>
      <w:r w:rsidRPr="008B5DE1">
        <w:rPr>
          <w:rFonts w:cstheme="minorHAnsi"/>
        </w:rPr>
        <w:t>Holly R. Anderson</w:t>
      </w:r>
    </w:p>
    <w:p w14:paraId="78425E56" w14:textId="77777777" w:rsidR="00AB0E34" w:rsidRPr="008B5DE1" w:rsidRDefault="00AB0E34" w:rsidP="00AB0E34">
      <w:pPr>
        <w:pStyle w:val="NoSpacing"/>
        <w:rPr>
          <w:rFonts w:cstheme="minorHAnsi"/>
        </w:rPr>
      </w:pPr>
      <w:r w:rsidRPr="008B5DE1">
        <w:rPr>
          <w:rFonts w:cstheme="minorHAnsi"/>
        </w:rPr>
        <w:t>Clerk of the Public Utility Commission</w:t>
      </w:r>
    </w:p>
    <w:p w14:paraId="2529F9C9" w14:textId="77777777" w:rsidR="00AB0E34" w:rsidRPr="008B5DE1" w:rsidRDefault="00AB0E34" w:rsidP="00AB0E34">
      <w:pPr>
        <w:pStyle w:val="NoSpacing"/>
        <w:rPr>
          <w:rFonts w:cstheme="minorHAnsi"/>
        </w:rPr>
      </w:pPr>
      <w:r w:rsidRPr="008B5DE1">
        <w:rPr>
          <w:rFonts w:cstheme="minorHAnsi"/>
        </w:rPr>
        <w:t>112 State Street</w:t>
      </w:r>
    </w:p>
    <w:p w14:paraId="56606744" w14:textId="77777777" w:rsidR="00AB0E34" w:rsidRDefault="00AB0E34" w:rsidP="00AB0E34">
      <w:pPr>
        <w:pStyle w:val="NoSpacing"/>
        <w:rPr>
          <w:rFonts w:cstheme="minorHAnsi"/>
        </w:rPr>
      </w:pPr>
      <w:r w:rsidRPr="008B5DE1">
        <w:rPr>
          <w:rFonts w:cstheme="minorHAnsi"/>
        </w:rPr>
        <w:t>Montpelier, VT  05620-2701</w:t>
      </w:r>
    </w:p>
    <w:p w14:paraId="4B666DF9" w14:textId="77777777" w:rsidR="00AB0E34" w:rsidRPr="00CC6325" w:rsidRDefault="00AB0E34" w:rsidP="00AB0E34">
      <w:pPr>
        <w:pStyle w:val="NoSpacing"/>
        <w:rPr>
          <w:rFonts w:cstheme="minorHAnsi"/>
          <w:highlight w:val="yellow"/>
        </w:rPr>
      </w:pPr>
    </w:p>
    <w:p w14:paraId="3395D43B" w14:textId="45C8CC3E" w:rsidR="00AB0E34" w:rsidRDefault="00AB0E34" w:rsidP="00AB0E34">
      <w:pPr>
        <w:pStyle w:val="NoSpacing"/>
        <w:ind w:left="720" w:hanging="720"/>
        <w:rPr>
          <w:rFonts w:cstheme="minorHAnsi"/>
        </w:rPr>
      </w:pPr>
      <w:r w:rsidRPr="00CC6325">
        <w:rPr>
          <w:rFonts w:cstheme="minorHAnsi"/>
        </w:rPr>
        <w:t>Re:</w:t>
      </w:r>
      <w:r>
        <w:rPr>
          <w:rFonts w:cstheme="minorHAnsi"/>
        </w:rPr>
        <w:tab/>
      </w:r>
      <w:r w:rsidR="003225CA">
        <w:rPr>
          <w:rFonts w:cstheme="minorHAnsi"/>
        </w:rPr>
        <w:t>Lightshift 16MW/52MWh battery energy storage system on GlobalFoundries</w:t>
      </w:r>
      <w:r w:rsidR="001C0506">
        <w:rPr>
          <w:rFonts w:cstheme="minorHAnsi"/>
        </w:rPr>
        <w:t xml:space="preserve"> Robinson Parkway</w:t>
      </w:r>
      <w:r w:rsidR="003225CA">
        <w:rPr>
          <w:rFonts w:cstheme="minorHAnsi"/>
        </w:rPr>
        <w:t xml:space="preserve"> Campus</w:t>
      </w:r>
      <w:r w:rsidR="001C0506">
        <w:rPr>
          <w:rFonts w:cstheme="minorHAnsi"/>
        </w:rPr>
        <w:t>, Essex Junction</w:t>
      </w:r>
    </w:p>
    <w:p w14:paraId="15FBAF0E" w14:textId="77777777" w:rsidR="00AB0E34" w:rsidRPr="00CC6325" w:rsidRDefault="00AB0E34" w:rsidP="00AB0E34">
      <w:pPr>
        <w:pStyle w:val="NoSpacing"/>
        <w:rPr>
          <w:rFonts w:cstheme="minorHAnsi"/>
        </w:rPr>
      </w:pPr>
    </w:p>
    <w:p w14:paraId="73777AD5" w14:textId="77777777" w:rsidR="00AB0E34" w:rsidRPr="00CC6325" w:rsidRDefault="00AB0E34" w:rsidP="00AB0E34">
      <w:pPr>
        <w:pStyle w:val="NoSpacing"/>
        <w:rPr>
          <w:rFonts w:cstheme="minorHAnsi"/>
        </w:rPr>
      </w:pPr>
      <w:r w:rsidRPr="00CC6325">
        <w:rPr>
          <w:rFonts w:cstheme="minorHAnsi"/>
        </w:rPr>
        <w:t>Dear Ms.</w:t>
      </w:r>
      <w:r>
        <w:rPr>
          <w:rFonts w:cstheme="minorHAnsi"/>
        </w:rPr>
        <w:t xml:space="preserve"> Anderson</w:t>
      </w:r>
      <w:r w:rsidRPr="00CC6325">
        <w:rPr>
          <w:rFonts w:cstheme="minorHAnsi"/>
        </w:rPr>
        <w:t>,</w:t>
      </w:r>
    </w:p>
    <w:p w14:paraId="49B039E9" w14:textId="77777777" w:rsidR="00AB0E34" w:rsidRPr="00CC6325" w:rsidRDefault="00AB0E34" w:rsidP="00AB0E34">
      <w:pPr>
        <w:pStyle w:val="NoSpacing"/>
        <w:rPr>
          <w:rFonts w:cstheme="minorHAnsi"/>
          <w:highlight w:val="yellow"/>
        </w:rPr>
      </w:pPr>
    </w:p>
    <w:p w14:paraId="37F7A66B" w14:textId="51F10F24" w:rsidR="00D37E59" w:rsidRDefault="00D37E59" w:rsidP="00D37E59">
      <w:pPr>
        <w:pStyle w:val="NoSpacing"/>
        <w:rPr>
          <w:rFonts w:cstheme="minorHAnsi"/>
        </w:rPr>
      </w:pPr>
      <w:r w:rsidRPr="00CC6325">
        <w:rPr>
          <w:rFonts w:cstheme="minorHAnsi"/>
        </w:rPr>
        <w:t xml:space="preserve">The </w:t>
      </w:r>
      <w:r>
        <w:rPr>
          <w:rFonts w:cstheme="minorHAnsi"/>
        </w:rPr>
        <w:t xml:space="preserve">City of Essex Junction has received </w:t>
      </w:r>
      <w:r w:rsidRPr="00CC6325">
        <w:rPr>
          <w:rFonts w:cstheme="minorHAnsi"/>
        </w:rPr>
        <w:t xml:space="preserve">the 45-day notice of </w:t>
      </w:r>
      <w:r>
        <w:rPr>
          <w:rFonts w:cstheme="minorHAnsi"/>
        </w:rPr>
        <w:t xml:space="preserve">the above-named </w:t>
      </w:r>
      <w:r w:rsidRPr="00CC6325">
        <w:rPr>
          <w:rFonts w:cstheme="minorHAnsi"/>
        </w:rPr>
        <w:t xml:space="preserve">application submitted by </w:t>
      </w:r>
      <w:r w:rsidR="003225CA">
        <w:rPr>
          <w:rFonts w:cstheme="minorHAnsi"/>
        </w:rPr>
        <w:t>Lightshift</w:t>
      </w:r>
      <w:r>
        <w:rPr>
          <w:rFonts w:cstheme="minorHAnsi"/>
        </w:rPr>
        <w:t xml:space="preserve"> Energy </w:t>
      </w:r>
      <w:r w:rsidRPr="00CC6325">
        <w:rPr>
          <w:rFonts w:cstheme="minorHAnsi"/>
        </w:rPr>
        <w:t xml:space="preserve">to develop a </w:t>
      </w:r>
      <w:r w:rsidR="003225CA">
        <w:rPr>
          <w:rFonts w:cstheme="minorHAnsi"/>
        </w:rPr>
        <w:t>16MW/52MWh battery energy storage system</w:t>
      </w:r>
      <w:r w:rsidRPr="00CC6325">
        <w:rPr>
          <w:rFonts w:cstheme="minorHAnsi"/>
        </w:rPr>
        <w:t xml:space="preserve"> to be located </w:t>
      </w:r>
      <w:r>
        <w:rPr>
          <w:rFonts w:cstheme="minorHAnsi"/>
        </w:rPr>
        <w:t>off Robinson Parkway in Essex Junction, VT on a parcel owned by GlobalFoundries, Inc</w:t>
      </w:r>
      <w:r w:rsidRPr="00CC6325">
        <w:rPr>
          <w:rFonts w:cstheme="minorHAnsi"/>
        </w:rPr>
        <w:t>.</w:t>
      </w:r>
    </w:p>
    <w:p w14:paraId="32B83761" w14:textId="77777777" w:rsidR="00D37E59" w:rsidRDefault="00D37E59" w:rsidP="00D37E59">
      <w:pPr>
        <w:pStyle w:val="NoSpacing"/>
        <w:rPr>
          <w:rFonts w:cstheme="minorHAnsi"/>
        </w:rPr>
      </w:pPr>
    </w:p>
    <w:p w14:paraId="60315C47" w14:textId="77777777" w:rsidR="00D37E59" w:rsidRDefault="00D37E59" w:rsidP="00D37E59">
      <w:pPr>
        <w:pStyle w:val="NoSpacing"/>
        <w:rPr>
          <w:rFonts w:cstheme="minorHAnsi"/>
        </w:rPr>
      </w:pPr>
      <w:r>
        <w:rPr>
          <w:rFonts w:cstheme="minorHAnsi"/>
          <w:bCs/>
        </w:rPr>
        <w:t xml:space="preserve">The City’s Planning Commission has </w:t>
      </w:r>
      <w:r w:rsidRPr="005C01AB">
        <w:rPr>
          <w:rFonts w:cstheme="minorHAnsi"/>
          <w:bCs/>
        </w:rPr>
        <w:t>reviewed this project</w:t>
      </w:r>
      <w:r>
        <w:rPr>
          <w:rFonts w:cstheme="minorHAnsi"/>
          <w:bCs/>
        </w:rPr>
        <w:t>’s conformance with</w:t>
      </w:r>
      <w:r w:rsidRPr="005C01AB">
        <w:rPr>
          <w:rFonts w:cstheme="minorHAnsi"/>
          <w:bCs/>
        </w:rPr>
        <w:t xml:space="preserve"> </w:t>
      </w:r>
      <w:r>
        <w:rPr>
          <w:rFonts w:cstheme="minorHAnsi"/>
          <w:bCs/>
        </w:rPr>
        <w:t>the Essex Community Enhanced Energy Plan, and with the Essex Junction Comprehensive Plan</w:t>
      </w:r>
      <w:r w:rsidRPr="00FD275C">
        <w:rPr>
          <w:rFonts w:cstheme="minorHAnsi"/>
          <w:bCs/>
          <w:iCs/>
        </w:rPr>
        <w:t xml:space="preserve">, </w:t>
      </w:r>
      <w:r>
        <w:rPr>
          <w:rFonts w:cstheme="minorHAnsi"/>
          <w:bCs/>
        </w:rPr>
        <w:t>both of which were adopted in 2019.</w:t>
      </w:r>
    </w:p>
    <w:p w14:paraId="60ADFA0A" w14:textId="77777777" w:rsidR="00D37E59" w:rsidRDefault="00D37E59" w:rsidP="00D37E59">
      <w:pPr>
        <w:spacing w:after="0"/>
        <w:rPr>
          <w:rFonts w:cstheme="minorHAnsi"/>
          <w:bCs/>
        </w:rPr>
      </w:pPr>
    </w:p>
    <w:p w14:paraId="0D5E4134" w14:textId="77777777" w:rsidR="00D37E59" w:rsidRPr="00DE5403" w:rsidRDefault="00D37E59" w:rsidP="00D37E59">
      <w:pPr>
        <w:spacing w:after="0"/>
        <w:rPr>
          <w:rFonts w:cstheme="minorHAnsi"/>
          <w:bCs/>
          <w:u w:val="single"/>
        </w:rPr>
      </w:pPr>
      <w:r w:rsidRPr="00DE5403">
        <w:rPr>
          <w:rFonts w:cstheme="minorHAnsi"/>
          <w:bCs/>
          <w:u w:val="single"/>
        </w:rPr>
        <w:t>Essex Community Enhanced Energy Plan</w:t>
      </w:r>
      <w:r>
        <w:rPr>
          <w:rFonts w:cstheme="minorHAnsi"/>
          <w:bCs/>
          <w:u w:val="single"/>
        </w:rPr>
        <w:t xml:space="preserve"> Renewable Energy Goal</w:t>
      </w:r>
    </w:p>
    <w:p w14:paraId="73F82D1F" w14:textId="627546C0" w:rsidR="00D37E59" w:rsidRDefault="007D7711" w:rsidP="00D37E59">
      <w:pPr>
        <w:spacing w:after="0"/>
        <w:rPr>
          <w:rFonts w:cstheme="minorHAnsi"/>
          <w:bCs/>
        </w:rPr>
      </w:pPr>
      <w:r>
        <w:rPr>
          <w:rFonts w:cstheme="minorHAnsi"/>
          <w:bCs/>
        </w:rPr>
        <w:t>As this project is associated with a solar</w:t>
      </w:r>
      <w:r w:rsidR="00763929">
        <w:rPr>
          <w:rFonts w:cstheme="minorHAnsi"/>
          <w:bCs/>
        </w:rPr>
        <w:t xml:space="preserve"> power generation</w:t>
      </w:r>
      <w:r>
        <w:rPr>
          <w:rFonts w:cstheme="minorHAnsi"/>
          <w:bCs/>
        </w:rPr>
        <w:t>, t</w:t>
      </w:r>
      <w:r w:rsidR="00D37E59">
        <w:rPr>
          <w:rFonts w:cstheme="minorHAnsi"/>
          <w:bCs/>
        </w:rPr>
        <w:t xml:space="preserve">he City finds that this project </w:t>
      </w:r>
      <w:r>
        <w:rPr>
          <w:rFonts w:cstheme="minorHAnsi"/>
          <w:bCs/>
        </w:rPr>
        <w:t>aligns with</w:t>
      </w:r>
      <w:r w:rsidR="00D37E59">
        <w:rPr>
          <w:rFonts w:cstheme="minorHAnsi"/>
          <w:bCs/>
        </w:rPr>
        <w:t xml:space="preserve"> the intent of the Renewable Energy Generation Goal of the Enhanced Energy Plan, which aims to “generat</w:t>
      </w:r>
      <w:r w:rsidR="003B4A9C">
        <w:rPr>
          <w:rFonts w:cstheme="minorHAnsi"/>
          <w:bCs/>
        </w:rPr>
        <w:t>e between 211,386 and 353,629 MW</w:t>
      </w:r>
      <w:r w:rsidR="00D37E59">
        <w:rPr>
          <w:rFonts w:cstheme="minorHAnsi"/>
          <w:bCs/>
        </w:rPr>
        <w:t xml:space="preserve">h of renewable energy by 2050”. </w:t>
      </w:r>
    </w:p>
    <w:p w14:paraId="6CB2B4C5" w14:textId="77777777" w:rsidR="00763929" w:rsidRDefault="00763929" w:rsidP="00D37E59">
      <w:pPr>
        <w:spacing w:after="0"/>
        <w:rPr>
          <w:rFonts w:cstheme="minorHAnsi"/>
          <w:bCs/>
          <w:u w:val="single"/>
        </w:rPr>
      </w:pPr>
    </w:p>
    <w:p w14:paraId="738A545C" w14:textId="2332BE13" w:rsidR="00D37E59" w:rsidRPr="00DE5403" w:rsidRDefault="00D37E59" w:rsidP="00D37E59">
      <w:pPr>
        <w:spacing w:after="0"/>
        <w:rPr>
          <w:rFonts w:cstheme="minorHAnsi"/>
          <w:bCs/>
          <w:u w:val="single"/>
        </w:rPr>
      </w:pPr>
      <w:r>
        <w:rPr>
          <w:rFonts w:cstheme="minorHAnsi"/>
          <w:bCs/>
          <w:u w:val="single"/>
        </w:rPr>
        <w:t>Constraints Policies</w:t>
      </w:r>
    </w:p>
    <w:p w14:paraId="1CD344C9" w14:textId="454F800D" w:rsidR="00D37E59" w:rsidRDefault="00D37E59" w:rsidP="00D37E59">
      <w:pPr>
        <w:spacing w:after="0"/>
        <w:rPr>
          <w:rFonts w:cstheme="minorHAnsi"/>
          <w:bCs/>
        </w:rPr>
      </w:pPr>
      <w:r w:rsidRPr="00781007">
        <w:rPr>
          <w:rFonts w:cstheme="minorHAnsi"/>
          <w:bCs/>
        </w:rPr>
        <w:t xml:space="preserve">The </w:t>
      </w:r>
      <w:r>
        <w:rPr>
          <w:rFonts w:cstheme="minorHAnsi"/>
          <w:bCs/>
        </w:rPr>
        <w:t>Enhanced Energy Plan</w:t>
      </w:r>
      <w:r w:rsidRPr="00781007">
        <w:rPr>
          <w:rFonts w:cstheme="minorHAnsi"/>
          <w:bCs/>
        </w:rPr>
        <w:t xml:space="preserve"> states that renewable energy facility development should be located to avoid st</w:t>
      </w:r>
      <w:r w:rsidR="003B4A9C">
        <w:rPr>
          <w:rFonts w:cstheme="minorHAnsi"/>
          <w:bCs/>
        </w:rPr>
        <w:t>ate and local known constraints</w:t>
      </w:r>
      <w:r w:rsidRPr="00781007">
        <w:rPr>
          <w:rFonts w:cstheme="minorHAnsi"/>
          <w:bCs/>
        </w:rPr>
        <w:t xml:space="preserve"> and to minimize impacts to state and local possible constraints. Our review indicates that the following constraints are located on the property:  </w:t>
      </w:r>
    </w:p>
    <w:p w14:paraId="70029421" w14:textId="77777777" w:rsidR="00D37E59" w:rsidRPr="00E32ABB" w:rsidRDefault="00D37E59" w:rsidP="00D37E59">
      <w:pPr>
        <w:spacing w:after="0" w:line="240" w:lineRule="auto"/>
        <w:rPr>
          <w:rFonts w:cstheme="minorHAnsi"/>
          <w:u w:val="single"/>
        </w:rPr>
      </w:pPr>
    </w:p>
    <w:p w14:paraId="2DF9B046" w14:textId="77777777" w:rsidR="00D37E59" w:rsidRPr="00E32ABB" w:rsidRDefault="00D37E59" w:rsidP="008E1981">
      <w:pPr>
        <w:spacing w:after="0" w:line="240" w:lineRule="auto"/>
        <w:ind w:left="360"/>
        <w:rPr>
          <w:rFonts w:cstheme="minorHAnsi"/>
          <w:u w:val="single"/>
        </w:rPr>
      </w:pPr>
      <w:r w:rsidRPr="00E32ABB">
        <w:rPr>
          <w:rFonts w:cstheme="minorHAnsi"/>
          <w:u w:val="single"/>
        </w:rPr>
        <w:t>State Possible Constraints</w:t>
      </w:r>
    </w:p>
    <w:p w14:paraId="5EEC31B0" w14:textId="77777777" w:rsidR="00D37E59" w:rsidRPr="00E32ABB" w:rsidRDefault="00D37E59" w:rsidP="008E1981">
      <w:pPr>
        <w:pStyle w:val="ListParagraph"/>
        <w:numPr>
          <w:ilvl w:val="0"/>
          <w:numId w:val="2"/>
        </w:numPr>
        <w:ind w:left="1080"/>
        <w:rPr>
          <w:rFonts w:cstheme="minorHAnsi"/>
        </w:rPr>
      </w:pPr>
      <w:r w:rsidRPr="00E32ABB">
        <w:rPr>
          <w:rFonts w:cstheme="minorHAnsi"/>
          <w:b/>
          <w:bCs/>
        </w:rPr>
        <w:t xml:space="preserve">Agricultural and Hydric Soils. </w:t>
      </w:r>
      <w:r w:rsidRPr="00E32ABB">
        <w:rPr>
          <w:rFonts w:cstheme="minorHAnsi"/>
        </w:rPr>
        <w:t xml:space="preserve">Primary Agricultural Soils underlie a majority of the site, some of which may be considered previously impacted by the development of the existing parking lots. The City of Essex Junction requests that further impacts to the agricultural soils be minimized in accordance with the recommendations of the Vermont Agency of Agriculture, </w:t>
      </w:r>
      <w:bookmarkStart w:id="0" w:name="_GoBack"/>
      <w:bookmarkEnd w:id="0"/>
      <w:r w:rsidRPr="00E32ABB">
        <w:rPr>
          <w:rFonts w:cstheme="minorHAnsi"/>
        </w:rPr>
        <w:t>Food, and Markets.</w:t>
      </w:r>
    </w:p>
    <w:p w14:paraId="263B18FC" w14:textId="77777777" w:rsidR="00D37E59" w:rsidRPr="00E32ABB" w:rsidRDefault="00D37E59" w:rsidP="008E1981">
      <w:pPr>
        <w:spacing w:after="0"/>
        <w:ind w:left="360"/>
        <w:rPr>
          <w:rFonts w:cstheme="minorHAnsi"/>
          <w:u w:val="single"/>
        </w:rPr>
      </w:pPr>
      <w:r w:rsidRPr="00E32ABB">
        <w:rPr>
          <w:rFonts w:cstheme="minorHAnsi"/>
          <w:u w:val="single"/>
        </w:rPr>
        <w:t>Local Known Constraints</w:t>
      </w:r>
    </w:p>
    <w:p w14:paraId="443A528A" w14:textId="077D1FA6" w:rsidR="00D37E59" w:rsidRPr="00E32ABB" w:rsidRDefault="00D37E59" w:rsidP="008E1981">
      <w:pPr>
        <w:pStyle w:val="ListParagraph"/>
        <w:numPr>
          <w:ilvl w:val="0"/>
          <w:numId w:val="2"/>
        </w:numPr>
        <w:ind w:left="1080"/>
        <w:rPr>
          <w:rFonts w:cstheme="minorHAnsi"/>
          <w:u w:val="single"/>
        </w:rPr>
      </w:pPr>
      <w:r w:rsidRPr="00E32ABB">
        <w:rPr>
          <w:rFonts w:cstheme="minorHAnsi"/>
          <w:b/>
          <w:bCs/>
        </w:rPr>
        <w:t>Slopes of 20% and steeper</w:t>
      </w:r>
      <w:r>
        <w:rPr>
          <w:rFonts w:cstheme="minorHAnsi"/>
          <w:b/>
          <w:bCs/>
        </w:rPr>
        <w:t xml:space="preserve"> are NOT considered to be Local Known Constraints within the City of Essex Junction</w:t>
      </w:r>
      <w:r>
        <w:rPr>
          <w:rFonts w:cstheme="minorHAnsi"/>
        </w:rPr>
        <w:t>.  While the Enhanced Energy Plan generally lists the slopes of 20% and steeper to be a “local known constraint”, the City does not prohibit the siting of solar generation in these areas (unlike the Town of Essex, which does).  As such, these areas are not shown within Map 2 of the Plan within the boundaries of the City of Essex Junction</w:t>
      </w:r>
      <w:r w:rsidR="008E1981">
        <w:rPr>
          <w:rFonts w:cstheme="minorHAnsi"/>
        </w:rPr>
        <w:t>.</w:t>
      </w:r>
    </w:p>
    <w:p w14:paraId="0C7D4D8E" w14:textId="77777777" w:rsidR="00D37E59" w:rsidRDefault="00D37E59" w:rsidP="00D37E59">
      <w:pPr>
        <w:spacing w:after="0"/>
        <w:rPr>
          <w:rFonts w:cstheme="minorHAnsi"/>
          <w:bCs/>
        </w:rPr>
      </w:pPr>
    </w:p>
    <w:p w14:paraId="3E14F6C2" w14:textId="77777777" w:rsidR="00D37E59" w:rsidRPr="00306B56" w:rsidRDefault="00D37E59" w:rsidP="00D37E59">
      <w:pPr>
        <w:spacing w:after="0"/>
        <w:rPr>
          <w:rFonts w:cstheme="minorHAnsi"/>
          <w:u w:val="single"/>
        </w:rPr>
      </w:pPr>
      <w:r>
        <w:rPr>
          <w:rFonts w:cstheme="minorHAnsi"/>
          <w:u w:val="single"/>
        </w:rPr>
        <w:t>Siting Policies</w:t>
      </w:r>
    </w:p>
    <w:p w14:paraId="5495D400" w14:textId="15F1355F" w:rsidR="00E4671A" w:rsidRDefault="00E4671A" w:rsidP="00E4671A">
      <w:pPr>
        <w:spacing w:after="0"/>
        <w:rPr>
          <w:rFonts w:cstheme="minorHAnsi"/>
          <w:bCs/>
        </w:rPr>
      </w:pPr>
      <w:r>
        <w:rPr>
          <w:rFonts w:cstheme="minorHAnsi"/>
          <w:bCs/>
        </w:rPr>
        <w:t xml:space="preserve">Policy 11 of the “Siting Policies” </w:t>
      </w:r>
      <w:r w:rsidRPr="00781007">
        <w:rPr>
          <w:rFonts w:cstheme="minorHAnsi"/>
          <w:bCs/>
        </w:rPr>
        <w:t>states</w:t>
      </w:r>
      <w:r>
        <w:rPr>
          <w:rFonts w:cstheme="minorHAnsi"/>
          <w:bCs/>
        </w:rPr>
        <w:t>:</w:t>
      </w:r>
    </w:p>
    <w:p w14:paraId="12F2E2A3" w14:textId="335117BB" w:rsidR="00E4671A" w:rsidRPr="00E4671A" w:rsidRDefault="00E4671A" w:rsidP="00E4671A">
      <w:pPr>
        <w:pStyle w:val="ListParagraph"/>
        <w:numPr>
          <w:ilvl w:val="0"/>
          <w:numId w:val="2"/>
        </w:numPr>
        <w:rPr>
          <w:rFonts w:cstheme="minorHAnsi"/>
          <w:bCs/>
        </w:rPr>
      </w:pPr>
      <w:r w:rsidRPr="00E4671A">
        <w:rPr>
          <w:rFonts w:cstheme="minorHAnsi"/>
          <w:bCs/>
        </w:rPr>
        <w:t>Where feasible, pair renewable energy generation with electrical energy storage to ensure energy is utilized to the fullest potential, to increase resiliency/reliability of electricity during outages</w:t>
      </w:r>
      <w:r w:rsidR="00AF4052">
        <w:rPr>
          <w:rFonts w:cstheme="minorHAnsi"/>
          <w:bCs/>
        </w:rPr>
        <w:t>,</w:t>
      </w:r>
      <w:r w:rsidRPr="00E4671A">
        <w:rPr>
          <w:rFonts w:cstheme="minorHAnsi"/>
          <w:bCs/>
        </w:rPr>
        <w:t xml:space="preserve"> and</w:t>
      </w:r>
      <w:r w:rsidR="00AF4052">
        <w:rPr>
          <w:rFonts w:cstheme="minorHAnsi"/>
          <w:bCs/>
        </w:rPr>
        <w:t xml:space="preserve"> to</w:t>
      </w:r>
      <w:r w:rsidRPr="00E4671A">
        <w:rPr>
          <w:rFonts w:cstheme="minorHAnsi"/>
          <w:bCs/>
        </w:rPr>
        <w:t xml:space="preserve"> decrease fossil fuel usage during peak periods. Renewable energy generation projects that can accommodate energy storage are strongly encouraged.  </w:t>
      </w:r>
    </w:p>
    <w:p w14:paraId="0AED4A81" w14:textId="77777777" w:rsidR="00E4671A" w:rsidRDefault="00E4671A" w:rsidP="00E4671A">
      <w:pPr>
        <w:spacing w:after="0"/>
        <w:rPr>
          <w:rFonts w:cstheme="minorHAnsi"/>
          <w:bCs/>
        </w:rPr>
      </w:pPr>
    </w:p>
    <w:p w14:paraId="7424B9DC" w14:textId="3FFB1EE3" w:rsidR="00E4671A" w:rsidRPr="00763929" w:rsidRDefault="00E4671A" w:rsidP="00E4671A">
      <w:pPr>
        <w:spacing w:after="0"/>
        <w:rPr>
          <w:rFonts w:cstheme="minorHAnsi"/>
          <w:bCs/>
        </w:rPr>
      </w:pPr>
      <w:r>
        <w:rPr>
          <w:rFonts w:cstheme="minorHAnsi"/>
          <w:bCs/>
        </w:rPr>
        <w:t xml:space="preserve">Since the proposed energy storage project is located on the same property as the </w:t>
      </w:r>
      <w:r w:rsidRPr="00763929">
        <w:rPr>
          <w:rFonts w:cstheme="minorHAnsi"/>
          <w:bCs/>
        </w:rPr>
        <w:t>Essex A North Lot</w:t>
      </w:r>
      <w:r>
        <w:rPr>
          <w:rFonts w:cstheme="minorHAnsi"/>
          <w:bCs/>
        </w:rPr>
        <w:t xml:space="preserve"> and </w:t>
      </w:r>
      <w:r w:rsidRPr="00763929">
        <w:rPr>
          <w:rFonts w:cstheme="minorHAnsi"/>
          <w:bCs/>
        </w:rPr>
        <w:t>Essex B1 Parking Lot Solar</w:t>
      </w:r>
      <w:r>
        <w:rPr>
          <w:rFonts w:cstheme="minorHAnsi"/>
          <w:bCs/>
        </w:rPr>
        <w:t xml:space="preserve"> projects, the City finds that the proposed energy storage project is consistent with the aforementioned policy.</w:t>
      </w:r>
    </w:p>
    <w:p w14:paraId="261BBEE9" w14:textId="77777777" w:rsidR="00AB0E34" w:rsidRPr="00BD3A0C" w:rsidRDefault="00AB0E34" w:rsidP="00AB0E34">
      <w:pPr>
        <w:spacing w:after="0"/>
        <w:rPr>
          <w:rFonts w:cstheme="minorHAnsi"/>
          <w:bCs/>
          <w:highlight w:val="yellow"/>
        </w:rPr>
      </w:pPr>
    </w:p>
    <w:p w14:paraId="1177BB50" w14:textId="37BFE5D1" w:rsidR="00AB0E34" w:rsidRPr="00CC6325" w:rsidRDefault="00AB0E34" w:rsidP="00AB0E34">
      <w:pPr>
        <w:spacing w:after="0"/>
        <w:rPr>
          <w:rFonts w:cstheme="minorHAnsi"/>
        </w:rPr>
      </w:pPr>
      <w:r w:rsidRPr="00BD3A0C">
        <w:rPr>
          <w:rFonts w:cstheme="minorHAnsi"/>
          <w:bCs/>
        </w:rPr>
        <w:t xml:space="preserve">This review is based on the information currently available. </w:t>
      </w:r>
      <w:r w:rsidR="00BD3A0C" w:rsidRPr="00BD3A0C">
        <w:rPr>
          <w:rFonts w:cstheme="minorHAnsi"/>
          <w:bCs/>
        </w:rPr>
        <w:t>The City of Essex Junction</w:t>
      </w:r>
      <w:r w:rsidRPr="00BD3A0C">
        <w:rPr>
          <w:rFonts w:cstheme="minorHAnsi"/>
          <w:bCs/>
        </w:rPr>
        <w:t xml:space="preserve"> will review and comment on materials submitted as the Section 248 review process continues.</w:t>
      </w:r>
      <w:r w:rsidRPr="00CC6325">
        <w:rPr>
          <w:rFonts w:cstheme="minorHAnsi"/>
          <w:b/>
          <w:bCs/>
        </w:rPr>
        <w:br/>
      </w:r>
    </w:p>
    <w:p w14:paraId="3959B2E8" w14:textId="77777777" w:rsidR="00AB0E34" w:rsidRPr="00CC6325" w:rsidRDefault="00AB0E34" w:rsidP="00AB0E34">
      <w:pPr>
        <w:pStyle w:val="NoSpacing"/>
        <w:rPr>
          <w:rFonts w:cstheme="minorHAnsi"/>
        </w:rPr>
      </w:pPr>
      <w:r w:rsidRPr="00CC6325">
        <w:rPr>
          <w:rFonts w:cstheme="minorHAnsi"/>
        </w:rPr>
        <w:t xml:space="preserve">Thank you for your time and attention. </w:t>
      </w:r>
    </w:p>
    <w:p w14:paraId="41315160" w14:textId="77777777" w:rsidR="00AB0E34" w:rsidRPr="00CC6325" w:rsidRDefault="00AB0E34" w:rsidP="00AB0E34">
      <w:pPr>
        <w:pStyle w:val="NoSpacing"/>
        <w:rPr>
          <w:rFonts w:cstheme="minorHAnsi"/>
        </w:rPr>
      </w:pPr>
    </w:p>
    <w:p w14:paraId="31E3B929" w14:textId="77777777" w:rsidR="000345DF" w:rsidRPr="00CC6325" w:rsidRDefault="000345DF" w:rsidP="000345DF">
      <w:pPr>
        <w:pStyle w:val="NoSpacing"/>
        <w:rPr>
          <w:rFonts w:cstheme="minorHAnsi"/>
        </w:rPr>
      </w:pPr>
      <w:r w:rsidRPr="00CC6325">
        <w:rPr>
          <w:rFonts w:cstheme="minorHAnsi"/>
        </w:rPr>
        <w:t>Sincerely,</w:t>
      </w:r>
    </w:p>
    <w:p w14:paraId="08432B45" w14:textId="77777777" w:rsidR="000345DF" w:rsidRDefault="000345DF" w:rsidP="000345DF">
      <w:pPr>
        <w:pStyle w:val="NoSpacing"/>
        <w:rPr>
          <w:rFonts w:cstheme="minorHAnsi"/>
        </w:rPr>
      </w:pPr>
    </w:p>
    <w:p w14:paraId="13DFB396" w14:textId="77777777" w:rsidR="000345DF" w:rsidRDefault="000345DF" w:rsidP="000345DF">
      <w:pPr>
        <w:pStyle w:val="NoSpacing"/>
        <w:rPr>
          <w:rFonts w:cstheme="minorHAnsi"/>
        </w:rPr>
      </w:pPr>
    </w:p>
    <w:p w14:paraId="07F939D8" w14:textId="77777777" w:rsidR="000345DF" w:rsidRDefault="000345DF" w:rsidP="000345DF">
      <w:pPr>
        <w:pStyle w:val="NoSpacing"/>
        <w:rPr>
          <w:rFonts w:cstheme="minorHAnsi"/>
        </w:rPr>
      </w:pPr>
    </w:p>
    <w:p w14:paraId="7F2CB75B" w14:textId="77777777" w:rsidR="000345DF" w:rsidRPr="00CC6325" w:rsidRDefault="000345DF" w:rsidP="000345DF">
      <w:pPr>
        <w:pStyle w:val="NoSpacing"/>
        <w:rPr>
          <w:rFonts w:cstheme="minorHAnsi"/>
        </w:rPr>
      </w:pPr>
    </w:p>
    <w:p w14:paraId="71831E7C" w14:textId="0BE525F1" w:rsidR="000345DF" w:rsidRDefault="00E4671A" w:rsidP="000345DF">
      <w:pPr>
        <w:pStyle w:val="NoSpacing"/>
        <w:rPr>
          <w:rFonts w:cstheme="minorHAnsi"/>
        </w:rPr>
      </w:pPr>
      <w:r>
        <w:rPr>
          <w:rFonts w:cstheme="minorHAnsi"/>
        </w:rPr>
        <w:t>Diane Clemens</w:t>
      </w:r>
    </w:p>
    <w:p w14:paraId="4E3561C6" w14:textId="77777777" w:rsidR="000345DF" w:rsidRPr="00CC6325" w:rsidRDefault="000345DF" w:rsidP="000345DF">
      <w:pPr>
        <w:pStyle w:val="NoSpacing"/>
        <w:rPr>
          <w:rFonts w:cstheme="minorHAnsi"/>
        </w:rPr>
      </w:pPr>
      <w:r>
        <w:rPr>
          <w:rFonts w:cstheme="minorHAnsi"/>
        </w:rPr>
        <w:t>Essex Junction Planning Commission Vice-Chair</w:t>
      </w:r>
    </w:p>
    <w:p w14:paraId="70F4C3F7" w14:textId="77777777" w:rsidR="000345DF" w:rsidRPr="00CC6325" w:rsidRDefault="000345DF" w:rsidP="000345DF">
      <w:pPr>
        <w:pStyle w:val="NoSpacing"/>
        <w:rPr>
          <w:rFonts w:cstheme="minorHAnsi"/>
        </w:rPr>
      </w:pPr>
    </w:p>
    <w:p w14:paraId="790ECF2A" w14:textId="77777777" w:rsidR="000345DF" w:rsidRDefault="000345DF" w:rsidP="000345DF">
      <w:pPr>
        <w:pStyle w:val="NoSpacing"/>
        <w:tabs>
          <w:tab w:val="left" w:pos="540"/>
        </w:tabs>
        <w:rPr>
          <w:rFonts w:cstheme="minorHAnsi"/>
        </w:rPr>
      </w:pPr>
      <w:r w:rsidRPr="00CC6325">
        <w:rPr>
          <w:rFonts w:cstheme="minorHAnsi"/>
        </w:rPr>
        <w:t xml:space="preserve">CC: </w:t>
      </w:r>
      <w:r w:rsidRPr="00CC6325">
        <w:rPr>
          <w:rFonts w:cstheme="minorHAnsi"/>
        </w:rPr>
        <w:tab/>
      </w:r>
      <w:r>
        <w:rPr>
          <w:rFonts w:cstheme="minorHAnsi"/>
        </w:rPr>
        <w:t>Essex Junction City Council</w:t>
      </w:r>
    </w:p>
    <w:p w14:paraId="482E88F3" w14:textId="77777777" w:rsidR="000345DF" w:rsidRPr="00BC7026" w:rsidRDefault="000345DF" w:rsidP="000345DF">
      <w:pPr>
        <w:pStyle w:val="NoSpacing"/>
        <w:tabs>
          <w:tab w:val="left" w:pos="540"/>
        </w:tabs>
        <w:rPr>
          <w:rFonts w:cstheme="minorHAnsi"/>
        </w:rPr>
      </w:pPr>
      <w:r>
        <w:rPr>
          <w:rFonts w:cstheme="minorHAnsi"/>
        </w:rPr>
        <w:tab/>
        <w:t>Chris Yuen</w:t>
      </w:r>
      <w:r w:rsidRPr="00CC6325">
        <w:rPr>
          <w:rFonts w:cstheme="minorHAnsi"/>
        </w:rPr>
        <w:t xml:space="preserve">, </w:t>
      </w:r>
      <w:r>
        <w:rPr>
          <w:rFonts w:cstheme="minorHAnsi"/>
        </w:rPr>
        <w:t xml:space="preserve">Essex Junction Community Development </w:t>
      </w:r>
      <w:r w:rsidRPr="00CC6325">
        <w:rPr>
          <w:rFonts w:cstheme="minorHAnsi"/>
        </w:rPr>
        <w:t>Director</w:t>
      </w:r>
    </w:p>
    <w:p w14:paraId="4E63BA95" w14:textId="2AD7BFBF" w:rsidR="00AB0E34" w:rsidRPr="001C0506" w:rsidRDefault="00AB0E34" w:rsidP="000345DF">
      <w:pPr>
        <w:pStyle w:val="NoSpacing"/>
        <w:rPr>
          <w:rFonts w:cstheme="minorHAnsi"/>
        </w:rPr>
      </w:pPr>
    </w:p>
    <w:sectPr w:rsidR="00AB0E34" w:rsidRPr="001C05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F503" w14:textId="77777777" w:rsidR="00E4671A" w:rsidRDefault="00E4671A" w:rsidP="00E4671A">
      <w:pPr>
        <w:spacing w:after="0" w:line="240" w:lineRule="auto"/>
      </w:pPr>
      <w:r>
        <w:separator/>
      </w:r>
    </w:p>
  </w:endnote>
  <w:endnote w:type="continuationSeparator" w:id="0">
    <w:p w14:paraId="09B950C1" w14:textId="77777777" w:rsidR="00E4671A" w:rsidRDefault="00E4671A" w:rsidP="00E4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9926" w14:textId="77777777" w:rsidR="00E4671A" w:rsidRDefault="00E46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4CE9" w14:textId="77777777" w:rsidR="00E4671A" w:rsidRDefault="00E46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44BA" w14:textId="77777777" w:rsidR="00E4671A" w:rsidRDefault="00E4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3FE64" w14:textId="77777777" w:rsidR="00E4671A" w:rsidRDefault="00E4671A" w:rsidP="00E4671A">
      <w:pPr>
        <w:spacing w:after="0" w:line="240" w:lineRule="auto"/>
      </w:pPr>
      <w:r>
        <w:separator/>
      </w:r>
    </w:p>
  </w:footnote>
  <w:footnote w:type="continuationSeparator" w:id="0">
    <w:p w14:paraId="0D52C5B2" w14:textId="77777777" w:rsidR="00E4671A" w:rsidRDefault="00E4671A" w:rsidP="00E4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207C" w14:textId="77777777" w:rsidR="00E4671A" w:rsidRDefault="00E46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66564"/>
      <w:docPartObj>
        <w:docPartGallery w:val="Watermarks"/>
        <w:docPartUnique/>
      </w:docPartObj>
    </w:sdtPr>
    <w:sdtEndPr/>
    <w:sdtContent>
      <w:p w14:paraId="003AD976" w14:textId="039EE8FD" w:rsidR="00E4671A" w:rsidRDefault="003B4A9C">
        <w:pPr>
          <w:pStyle w:val="Header"/>
        </w:pPr>
        <w:r>
          <w:rPr>
            <w:noProof/>
          </w:rPr>
          <w:pict w14:anchorId="2B6A9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C0F9" w14:textId="77777777" w:rsidR="00E4671A" w:rsidRDefault="00E46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D39A5"/>
    <w:multiLevelType w:val="hybridMultilevel"/>
    <w:tmpl w:val="E73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B4180"/>
    <w:multiLevelType w:val="hybridMultilevel"/>
    <w:tmpl w:val="D2E4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DC"/>
    <w:rsid w:val="000345DF"/>
    <w:rsid w:val="000C416A"/>
    <w:rsid w:val="00162170"/>
    <w:rsid w:val="001C0506"/>
    <w:rsid w:val="001F4158"/>
    <w:rsid w:val="002B1AA8"/>
    <w:rsid w:val="003103E6"/>
    <w:rsid w:val="003225CA"/>
    <w:rsid w:val="003B46E2"/>
    <w:rsid w:val="003B4A9C"/>
    <w:rsid w:val="005526D3"/>
    <w:rsid w:val="006D66C5"/>
    <w:rsid w:val="00763929"/>
    <w:rsid w:val="007D7711"/>
    <w:rsid w:val="00846DBB"/>
    <w:rsid w:val="00880D03"/>
    <w:rsid w:val="008E1981"/>
    <w:rsid w:val="009161DC"/>
    <w:rsid w:val="00A77F3E"/>
    <w:rsid w:val="00A868DA"/>
    <w:rsid w:val="00AB0DE9"/>
    <w:rsid w:val="00AB0E34"/>
    <w:rsid w:val="00AC22D8"/>
    <w:rsid w:val="00AF4052"/>
    <w:rsid w:val="00BD3A0C"/>
    <w:rsid w:val="00C73CD5"/>
    <w:rsid w:val="00CC4920"/>
    <w:rsid w:val="00D37E59"/>
    <w:rsid w:val="00DB5EDC"/>
    <w:rsid w:val="00DC6736"/>
    <w:rsid w:val="00E4671A"/>
    <w:rsid w:val="00FA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570B09"/>
  <w15:chartTrackingRefBased/>
  <w15:docId w15:val="{F082096D-C0D0-4F8E-9F4F-70517343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0DE9"/>
    <w:pPr>
      <w:widowControl w:val="0"/>
      <w:autoSpaceDE w:val="0"/>
      <w:autoSpaceDN w:val="0"/>
      <w:spacing w:before="180" w:after="0" w:line="240" w:lineRule="auto"/>
      <w:ind w:left="721"/>
    </w:pPr>
    <w:rPr>
      <w:rFonts w:ascii="Calibri" w:eastAsia="Calibri" w:hAnsi="Calibri" w:cs="Calibri"/>
    </w:rPr>
  </w:style>
  <w:style w:type="character" w:customStyle="1" w:styleId="BodyTextChar">
    <w:name w:val="Body Text Char"/>
    <w:basedOn w:val="DefaultParagraphFont"/>
    <w:link w:val="BodyText"/>
    <w:uiPriority w:val="1"/>
    <w:rsid w:val="00AB0DE9"/>
    <w:rPr>
      <w:rFonts w:ascii="Calibri" w:eastAsia="Calibri" w:hAnsi="Calibri" w:cs="Calibri"/>
    </w:rPr>
  </w:style>
  <w:style w:type="paragraph" w:styleId="NoSpacing">
    <w:name w:val="No Spacing"/>
    <w:uiPriority w:val="1"/>
    <w:qFormat/>
    <w:rsid w:val="00AB0E34"/>
    <w:pPr>
      <w:spacing w:after="0" w:line="240" w:lineRule="auto"/>
    </w:pPr>
  </w:style>
  <w:style w:type="paragraph" w:styleId="ListParagraph">
    <w:name w:val="List Paragraph"/>
    <w:basedOn w:val="Normal"/>
    <w:link w:val="ListParagraphChar"/>
    <w:uiPriority w:val="34"/>
    <w:qFormat/>
    <w:rsid w:val="00AB0E34"/>
    <w:pPr>
      <w:spacing w:after="0" w:line="240" w:lineRule="auto"/>
      <w:ind w:left="720"/>
    </w:pPr>
    <w:rPr>
      <w:rFonts w:ascii="Calibri" w:eastAsia="Times New Roman" w:hAnsi="Calibri" w:cs="Calibri"/>
    </w:rPr>
  </w:style>
  <w:style w:type="character" w:customStyle="1" w:styleId="ListParagraphChar">
    <w:name w:val="List Paragraph Char"/>
    <w:link w:val="ListParagraph"/>
    <w:uiPriority w:val="34"/>
    <w:rsid w:val="00AB0E34"/>
    <w:rPr>
      <w:rFonts w:ascii="Calibri" w:eastAsia="Times New Roman" w:hAnsi="Calibri" w:cs="Calibri"/>
    </w:rPr>
  </w:style>
  <w:style w:type="paragraph" w:styleId="Header">
    <w:name w:val="header"/>
    <w:basedOn w:val="Normal"/>
    <w:link w:val="HeaderChar"/>
    <w:uiPriority w:val="99"/>
    <w:unhideWhenUsed/>
    <w:rsid w:val="00E46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71A"/>
  </w:style>
  <w:style w:type="paragraph" w:styleId="Footer">
    <w:name w:val="footer"/>
    <w:basedOn w:val="Normal"/>
    <w:link w:val="FooterChar"/>
    <w:uiPriority w:val="99"/>
    <w:unhideWhenUsed/>
    <w:rsid w:val="00E46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8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500</Words>
  <Characters>2781</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Getchell</dc:creator>
  <cp:keywords/>
  <dc:description/>
  <cp:lastModifiedBy>Terry Hass</cp:lastModifiedBy>
  <cp:revision>13</cp:revision>
  <dcterms:created xsi:type="dcterms:W3CDTF">2023-09-29T15:35:00Z</dcterms:created>
  <dcterms:modified xsi:type="dcterms:W3CDTF">2024-10-31T19:42:00Z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6a5791500e01e57ac087af68ae4e51ef3a9354b27d72e0a902b754f70c2e3b6e</vt:lpwstr>
  </property>
</Properties>
</file>